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B4904" w14:textId="212E46DF" w:rsidR="00087C85" w:rsidRDefault="00087C85" w:rsidP="00087C85">
      <w:pPr>
        <w:pStyle w:val="Nadpis1"/>
      </w:pPr>
      <w:r>
        <w:t>Parametry služby + FW + Endpointu</w:t>
      </w:r>
      <w:r w:rsidR="001D75C1">
        <w:t xml:space="preserve"> + email</w:t>
      </w:r>
    </w:p>
    <w:p w14:paraId="71ED0B2C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 xml:space="preserve">Služba/platforma musí sledovat aktuální vývoj hrozeb v ICT </w:t>
      </w:r>
    </w:p>
    <w:p w14:paraId="2DD28667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Musí se jednat o stále dostupnou, aktuální, strukturovanou databázi hrozeb a opatření pro ICT</w:t>
      </w:r>
    </w:p>
    <w:p w14:paraId="007AFB28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Služba/platforma musí poskytovat přehled o kritických a nebezpečných hrozbách pro zařízení v infrastruktuře včetně rad a doporučení, jak se proti daným hrozbám bránit</w:t>
      </w:r>
    </w:p>
    <w:p w14:paraId="0901E9ED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 xml:space="preserve"> Služba/platforma musí čerpat informace o aktuálních hrozbách z více jak 20 nezávislých a různorodých zdrojů (sociální sítě, newsfeedy IT security výrobců, databáze exploitů apod.) </w:t>
      </w:r>
    </w:p>
    <w:p w14:paraId="2977EC03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Služba musí být dostupná formou webové aplikace</w:t>
      </w:r>
    </w:p>
    <w:p w14:paraId="78A5F5EE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Webová aplikace musí mít responzivní design tak, aby byla služba zobrazitelná skrze mobilní telefony</w:t>
      </w:r>
    </w:p>
    <w:p w14:paraId="11D8B4EC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Služba/platforma musí být dostupná ve slovenském/českém jazyce a v angličtině</w:t>
      </w:r>
    </w:p>
    <w:p w14:paraId="41A16A92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Hrozby uvedené v této službě/platformě se musí týkat aktiv pro firemní použití</w:t>
      </w:r>
    </w:p>
    <w:p w14:paraId="68823CA7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Služba/platforma musí zahrnovat následující typy hrozeb – malware, phishing, DoS útoky, ransomware a zranitelnosti</w:t>
      </w:r>
    </w:p>
    <w:p w14:paraId="675DB5CC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Služba/platforma musí obsahovat možnost nastavení několika aktivních filtrů (customizace portálu)</w:t>
      </w:r>
    </w:p>
    <w:p w14:paraId="111438DD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V rámci filtrů musí být možnost zobrazit hrozby dle geografického území, na které cílí</w:t>
      </w:r>
    </w:p>
    <w:p w14:paraId="4FD64363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 xml:space="preserve">Služba/platforma musí umožnit filtrování hrozeb dle CPE nebo CPE 2.3 řetězců </w:t>
      </w:r>
    </w:p>
    <w:p w14:paraId="69E40348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Služba/platforma musí posílat e</w:t>
      </w:r>
      <w:r w:rsidRPr="00A717C4">
        <w:t>mailov</w:t>
      </w:r>
      <w:r>
        <w:t>é</w:t>
      </w:r>
      <w:r w:rsidRPr="00A717C4">
        <w:t xml:space="preserve"> notifikace na aktuální hrozby</w:t>
      </w:r>
      <w:r>
        <w:t xml:space="preserve"> dle nastavených filtrů </w:t>
      </w:r>
    </w:p>
    <w:p w14:paraId="6B5EC495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Součástí služby/platformy musí být možnost otestovat podezřelý soubor v sandbox prostředí, které je dostupné přímo z webového portálu</w:t>
      </w:r>
    </w:p>
    <w:p w14:paraId="2DA889C2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Součástí služby/platformy musí být možnost otestovat podezřelou doménu v rámci databáze domén poskytovaných výrobcem Whalebone. Tato možnost musí být dostupná přímo z webového portálu</w:t>
      </w:r>
    </w:p>
    <w:p w14:paraId="35B9943F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>Součástí služby musí být dostupná i kompletní CVE databáze, nad kterou je možné filtrovat</w:t>
      </w:r>
    </w:p>
    <w:p w14:paraId="2B78F447" w14:textId="77777777" w:rsidR="00087C85" w:rsidRDefault="00087C85" w:rsidP="00087C85">
      <w:pPr>
        <w:pStyle w:val="Odstavecseseznamem"/>
        <w:numPr>
          <w:ilvl w:val="0"/>
          <w:numId w:val="1"/>
        </w:numPr>
      </w:pPr>
      <w:r>
        <w:t xml:space="preserve">Služba/platforma musí umožňovat zasílání HTML5 notifikací prostřednictvím prohlížeče, jak na PC, tak i na mobilním zařízení. Tyto notifikace informují o aktuálních hrozbách dle nastavených filtrů v systému. </w:t>
      </w:r>
    </w:p>
    <w:p w14:paraId="5A4014E5" w14:textId="77777777" w:rsidR="00087C85" w:rsidRDefault="00087C85" w:rsidP="00087C85"/>
    <w:p w14:paraId="676E6B82" w14:textId="77777777" w:rsidR="00087C85" w:rsidRDefault="00087C85" w:rsidP="00087C85">
      <w:pPr>
        <w:pStyle w:val="Odstavecseseznamem"/>
      </w:pPr>
    </w:p>
    <w:p w14:paraId="61D01426" w14:textId="77777777" w:rsidR="00087C85" w:rsidRDefault="00087C85" w:rsidP="00087C85">
      <w:pPr>
        <w:pStyle w:val="Odstavecseseznamem"/>
      </w:pPr>
    </w:p>
    <w:p w14:paraId="0B879D82" w14:textId="77777777" w:rsidR="00087C85" w:rsidRDefault="00087C85" w:rsidP="00087C85">
      <w:pPr>
        <w:pStyle w:val="Odstavecseseznamem"/>
      </w:pPr>
    </w:p>
    <w:p w14:paraId="0EDE65BC" w14:textId="77777777" w:rsidR="00087C85" w:rsidRDefault="00087C85" w:rsidP="00087C85">
      <w:pPr>
        <w:pStyle w:val="Odstavecseseznamem"/>
      </w:pPr>
    </w:p>
    <w:p w14:paraId="430F44CF" w14:textId="77777777" w:rsidR="00087C85" w:rsidRDefault="00087C85" w:rsidP="00087C85">
      <w:pPr>
        <w:pStyle w:val="Odstavecseseznamem"/>
      </w:pPr>
    </w:p>
    <w:p w14:paraId="23770D42" w14:textId="77777777" w:rsidR="00087C85" w:rsidRDefault="00087C85" w:rsidP="00087C85">
      <w:pPr>
        <w:pStyle w:val="Odstavecseseznamem"/>
      </w:pPr>
    </w:p>
    <w:p w14:paraId="3F0E29F3" w14:textId="77777777" w:rsidR="00087C85" w:rsidRDefault="00087C85" w:rsidP="00087C85">
      <w:pPr>
        <w:pStyle w:val="Odstavecseseznamem"/>
      </w:pPr>
    </w:p>
    <w:p w14:paraId="5698166B" w14:textId="77777777" w:rsidR="00087C85" w:rsidRDefault="00087C85" w:rsidP="00087C85">
      <w:pPr>
        <w:pStyle w:val="Odstavecseseznamem"/>
      </w:pPr>
    </w:p>
    <w:p w14:paraId="6F6BE5AE" w14:textId="77777777" w:rsidR="00087C85" w:rsidRDefault="00087C85" w:rsidP="00087C85">
      <w:pPr>
        <w:pStyle w:val="Odstavecseseznamem"/>
      </w:pPr>
    </w:p>
    <w:p w14:paraId="439DAB9E" w14:textId="77777777" w:rsidR="00087C85" w:rsidRDefault="00087C85" w:rsidP="00087C85">
      <w:pPr>
        <w:pStyle w:val="Odstavecseseznamem"/>
      </w:pPr>
    </w:p>
    <w:p w14:paraId="7638A649" w14:textId="77777777" w:rsidR="00087C85" w:rsidRPr="00C1375F" w:rsidRDefault="00087C85" w:rsidP="00087C85">
      <w:pPr>
        <w:pStyle w:val="Odstavecseseznamem"/>
      </w:pPr>
    </w:p>
    <w:tbl>
      <w:tblPr>
        <w:tblW w:w="99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2"/>
        <w:gridCol w:w="6554"/>
      </w:tblGrid>
      <w:tr w:rsidR="00087C85" w:rsidRPr="00087C85" w14:paraId="25FF9A18" w14:textId="77777777" w:rsidTr="00087C85">
        <w:trPr>
          <w:trHeight w:val="299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1C4AB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 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6B1B3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Minimální požadované parametry</w:t>
            </w:r>
          </w:p>
        </w:tc>
      </w:tr>
      <w:tr w:rsidR="00087C85" w:rsidRPr="00087C85" w14:paraId="6655FE11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C75C64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Základná konfigurace Firewall 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3041B8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3D749497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0C44C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Výkon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3D3A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FW propustnost: 58 Gbps</w:t>
            </w:r>
          </w:p>
        </w:tc>
      </w:tr>
      <w:tr w:rsidR="00087C85" w:rsidRPr="00087C85" w14:paraId="0872D266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3960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ED84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FW IMIX propustnost: 27 Gbps</w:t>
            </w:r>
          </w:p>
        </w:tc>
      </w:tr>
      <w:tr w:rsidR="00087C85" w:rsidRPr="00087C85" w14:paraId="071DFD39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E46D5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02090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IPS propustnost: 14 Gbps</w:t>
            </w:r>
          </w:p>
        </w:tc>
      </w:tr>
      <w:tr w:rsidR="00087C85" w:rsidRPr="00087C85" w14:paraId="09982C8A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81D12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FF935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Počet současných spojení alespoň: 13 700 000</w:t>
            </w:r>
          </w:p>
        </w:tc>
      </w:tr>
      <w:tr w:rsidR="00087C85" w:rsidRPr="00087C85" w14:paraId="0F337726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16C25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EA242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Počet nových spojení za sekundu: 257 800</w:t>
            </w:r>
          </w:p>
        </w:tc>
      </w:tr>
      <w:tr w:rsidR="00087C85" w:rsidRPr="00087C85" w14:paraId="4014E247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B6FC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EB4A4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IPSec VPN propustnost: 31 Gbps</w:t>
            </w:r>
          </w:p>
        </w:tc>
      </w:tr>
      <w:tr w:rsidR="00087C85" w:rsidRPr="00087C85" w14:paraId="5F746876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8A71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0A49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Propustnost při zapnutých funkcích FW, IPS, Application Control a AV: 27 Gbps</w:t>
            </w:r>
          </w:p>
        </w:tc>
      </w:tr>
      <w:tr w:rsidR="00087C85" w:rsidRPr="00087C85" w14:paraId="1C6EEEDB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5DD2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Požadavky na HW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0ACA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87C85" w:rsidRPr="00087C85" w14:paraId="31D15533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0A9E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3F0C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Integrovaný SSD disk (alespoň 240 GB)</w:t>
            </w:r>
          </w:p>
        </w:tc>
      </w:tr>
      <w:tr w:rsidR="00087C85" w:rsidRPr="00087C85" w14:paraId="0A9C54E1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54F4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DCCD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min. 8xRJ45 metalických portů (vč. 1x bypass páru)</w:t>
            </w:r>
          </w:p>
        </w:tc>
      </w:tr>
      <w:tr w:rsidR="00087C85" w:rsidRPr="00087C85" w14:paraId="0A00F309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FC41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0C2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min. 2x10G SFP+ port</w:t>
            </w:r>
          </w:p>
        </w:tc>
      </w:tr>
      <w:tr w:rsidR="00087C85" w:rsidRPr="00087C85" w14:paraId="5B7948A4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62F4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1DCE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Možnost redundantního zdroje napájení</w:t>
            </w:r>
          </w:p>
        </w:tc>
      </w:tr>
      <w:tr w:rsidR="00087C85" w:rsidRPr="00087C85" w14:paraId="4B2ACED6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AF7E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4E8A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min. 1x RJ45 management port</w:t>
            </w:r>
          </w:p>
        </w:tc>
      </w:tr>
      <w:tr w:rsidR="00087C85" w:rsidRPr="00087C85" w14:paraId="5171D081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C541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1C7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min. 2x USB 3.0 port + 1x USD 2.0</w:t>
            </w:r>
          </w:p>
        </w:tc>
      </w:tr>
      <w:tr w:rsidR="00087C85" w:rsidRPr="00087C85" w14:paraId="53E73A24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C599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452A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možnosti rozšíření konektivity o jednotlivé moduly:</w:t>
            </w:r>
          </w:p>
        </w:tc>
      </w:tr>
      <w:tr w:rsidR="00087C85" w:rsidRPr="00087C85" w14:paraId="10A8BD0B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67C5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FD19A" w14:textId="77777777" w:rsidR="00087C85" w:rsidRPr="00087C85" w:rsidRDefault="00087C85" w:rsidP="00087C85">
            <w:pPr>
              <w:spacing w:after="0" w:line="240" w:lineRule="auto"/>
              <w:ind w:firstLineChars="200" w:firstLine="4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o min. 8x RJ45 metalických portu</w:t>
            </w:r>
          </w:p>
        </w:tc>
      </w:tr>
      <w:tr w:rsidR="00087C85" w:rsidRPr="00087C85" w14:paraId="36B92907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F609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38319" w14:textId="77777777" w:rsidR="00087C85" w:rsidRPr="00087C85" w:rsidRDefault="00087C85" w:rsidP="00087C85">
            <w:pPr>
              <w:spacing w:after="0" w:line="240" w:lineRule="auto"/>
              <w:ind w:firstLineChars="200" w:firstLine="4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o min. 8x SFP 1 GbE </w:t>
            </w:r>
          </w:p>
        </w:tc>
      </w:tr>
      <w:tr w:rsidR="00087C85" w:rsidRPr="00087C85" w14:paraId="7552B8A1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CE4D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25B3B" w14:textId="77777777" w:rsidR="00087C85" w:rsidRPr="00087C85" w:rsidRDefault="00087C85" w:rsidP="00087C85">
            <w:pPr>
              <w:spacing w:after="0" w:line="240" w:lineRule="auto"/>
              <w:ind w:firstLineChars="200" w:firstLine="4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o min. 4x SFP+ 10GbE </w:t>
            </w:r>
          </w:p>
        </w:tc>
      </w:tr>
      <w:tr w:rsidR="00087C85" w:rsidRPr="00087C85" w14:paraId="384BB84A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DC4C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D00FC" w14:textId="77777777" w:rsidR="00087C85" w:rsidRPr="00087C85" w:rsidRDefault="00087C85" w:rsidP="00087C85">
            <w:pPr>
              <w:spacing w:after="0" w:line="240" w:lineRule="auto"/>
              <w:ind w:firstLineChars="200" w:firstLine="4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o min. 4x RJ45 (2x bypass pár) </w:t>
            </w:r>
          </w:p>
        </w:tc>
      </w:tr>
      <w:tr w:rsidR="00087C85" w:rsidRPr="00087C85" w14:paraId="5595D27D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ADBF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B616F" w14:textId="77777777" w:rsidR="00087C85" w:rsidRPr="00087C85" w:rsidRDefault="00087C85" w:rsidP="00087C85">
            <w:pPr>
              <w:spacing w:after="0" w:line="240" w:lineRule="auto"/>
              <w:ind w:firstLineChars="200" w:firstLine="4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o min. 4x RJ45 PoE+</w:t>
            </w:r>
          </w:p>
        </w:tc>
      </w:tr>
      <w:tr w:rsidR="00087C85" w:rsidRPr="00087C85" w14:paraId="6B228E07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E637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4BFE6" w14:textId="77777777" w:rsidR="00087C85" w:rsidRPr="00087C85" w:rsidRDefault="00087C85" w:rsidP="00087C85">
            <w:pPr>
              <w:spacing w:after="0" w:line="240" w:lineRule="auto"/>
              <w:ind w:firstLineChars="200" w:firstLine="4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o min. 4x 2.5 GbE RJ45 PoE</w:t>
            </w:r>
          </w:p>
        </w:tc>
      </w:tr>
      <w:tr w:rsidR="00087C85" w:rsidRPr="00087C85" w14:paraId="5D6E017F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9A94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9F94F" w14:textId="77777777" w:rsidR="00087C85" w:rsidRPr="00087C85" w:rsidRDefault="00087C85" w:rsidP="00087C85">
            <w:pPr>
              <w:spacing w:after="0" w:line="240" w:lineRule="auto"/>
              <w:ind w:firstLineChars="200" w:firstLine="4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o VDSL2 modul pro DSL připojení</w:t>
            </w:r>
          </w:p>
        </w:tc>
      </w:tr>
      <w:tr w:rsidR="00087C85" w:rsidRPr="00087C85" w14:paraId="6D0315C3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C4F02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FF2D2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velikost v racku: 1U </w:t>
            </w:r>
          </w:p>
        </w:tc>
      </w:tr>
      <w:tr w:rsidR="00087C85" w:rsidRPr="00087C85" w14:paraId="00CF882C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D1E0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Obecná specifikace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E57EA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87C85" w:rsidRPr="00087C85" w14:paraId="5EE522A0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C37F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3ABDE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Certifikace ISCA Labs v oblasti Firewall</w:t>
            </w:r>
          </w:p>
        </w:tc>
      </w:tr>
      <w:tr w:rsidR="00087C85" w:rsidRPr="00087C85" w14:paraId="74585669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3473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ED32D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Produktové certifikace CB, CE, UL, FCC, ISED, VCCI, KC, RCM, NOM, Anatel</w:t>
            </w:r>
          </w:p>
        </w:tc>
      </w:tr>
      <w:tr w:rsidR="00087C85" w:rsidRPr="00087C85" w14:paraId="4E86603B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FE17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BB39C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Integrovaný VPN koncentrátor</w:t>
            </w:r>
          </w:p>
        </w:tc>
      </w:tr>
      <w:tr w:rsidR="00087C85" w:rsidRPr="00087C85" w14:paraId="1B72B830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9B51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2AC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Řešení nabízí User Portal s možností správy emailové karantény pro uživatele</w:t>
            </w:r>
          </w:p>
        </w:tc>
      </w:tr>
      <w:tr w:rsidR="00087C85" w:rsidRPr="00087C85" w14:paraId="40DAE046" w14:textId="77777777" w:rsidTr="00087C85">
        <w:trPr>
          <w:trHeight w:val="762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BD24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4CE4A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Řešení disponuje funkcí tzv. Selective HTTPS Scanning, která umožňuje správci vybrat určitý HTTPS obsah, na kterém má být provedeno skenování a kontrola protokolu SSL.</w:t>
            </w:r>
          </w:p>
        </w:tc>
      </w:tr>
      <w:tr w:rsidR="00087C85" w:rsidRPr="00087C85" w14:paraId="60D57A5B" w14:textId="77777777" w:rsidTr="00087C85">
        <w:trPr>
          <w:trHeight w:val="508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ACC8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335D9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Řešení poskytuje vhled do uživatelské aktivity tzv. User Threat Quocientem – automatickým nástrojem, který uděluje skóre rizikovosti jednotlivým uživatelům</w:t>
            </w:r>
          </w:p>
        </w:tc>
      </w:tr>
      <w:tr w:rsidR="00087C85" w:rsidRPr="00087C85" w14:paraId="5F67B50E" w14:textId="77777777" w:rsidTr="00087C85">
        <w:trPr>
          <w:trHeight w:val="127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DB8F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AE960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Řešení je schopno na základě automatizovaného procesu zjistit aktuální bezpečnostní stav koncové stanice (zda nebyla na stanici identifikována nákaza malwarem, agent AV je plně aktualizován atd.) a případně uplatnit restriktivní politiky na konkrétní zařízení. Platí v případě nákupu endpoint security od stejného výrobce.</w:t>
            </w:r>
          </w:p>
        </w:tc>
      </w:tr>
      <w:tr w:rsidR="00087C85" w:rsidRPr="00087C85" w14:paraId="4BB5E353" w14:textId="77777777" w:rsidTr="00087C85">
        <w:trPr>
          <w:trHeight w:val="762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C83B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59B9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Řešení musí umožnit identifikaci všech aplikací, které běží na koncové stanici a v rámci FW uplatnit zvolenou politiku per aplikace . Platí v případě nákupu endpoint security od stejného výrobce.</w:t>
            </w:r>
          </w:p>
        </w:tc>
      </w:tr>
      <w:tr w:rsidR="00087C85" w:rsidRPr="00087C85" w14:paraId="7020670F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ECE2E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88B2F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Firewall musí mít integrovaný tester pro firewallové a web filter politiky</w:t>
            </w:r>
          </w:p>
        </w:tc>
      </w:tr>
      <w:tr w:rsidR="00087C85" w:rsidRPr="00087C85" w14:paraId="314127B0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9440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A2101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Řešení musí nabízet on-box reporting</w:t>
            </w:r>
          </w:p>
        </w:tc>
      </w:tr>
      <w:tr w:rsidR="00087C85" w:rsidRPr="00087C85" w14:paraId="5EB1445D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C5C63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10673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Podpora Wildcard pro Domain Name Host Objects</w:t>
            </w:r>
          </w:p>
        </w:tc>
      </w:tr>
      <w:tr w:rsidR="00087C85" w:rsidRPr="00087C85" w14:paraId="70AC1FB6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894C7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lastRenderedPageBreak/>
              <w:t>Funkcionality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6CD5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87C85" w:rsidRPr="00087C85" w14:paraId="49FB6417" w14:textId="77777777" w:rsidTr="00087C85">
        <w:trPr>
          <w:trHeight w:val="508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7E62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2336B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Zahrnuje ochranu pomocí Intrusion Prevention (IPS) - možnost definování vlastních signatur</w:t>
            </w:r>
          </w:p>
        </w:tc>
      </w:tr>
      <w:tr w:rsidR="00087C85" w:rsidRPr="00087C85" w14:paraId="6452FCF2" w14:textId="77777777" w:rsidTr="00087C85">
        <w:trPr>
          <w:trHeight w:val="508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A67D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EE4F9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Zahrnuje cloud Sandbox Protection, ochranu postavenou na algoritmech machine learning (datacentrum s umístěním v zemích EU)</w:t>
            </w:r>
          </w:p>
        </w:tc>
      </w:tr>
      <w:tr w:rsidR="00087C85" w:rsidRPr="00087C85" w14:paraId="0FBDEF70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BD9C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CE083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Řešení nabízí Web Application Firewall a reverzní proxy</w:t>
            </w:r>
          </w:p>
        </w:tc>
      </w:tr>
      <w:tr w:rsidR="00087C85" w:rsidRPr="00087C85" w14:paraId="6C921AE3" w14:textId="77777777" w:rsidTr="00087C85">
        <w:trPr>
          <w:trHeight w:val="508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5A1B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87D0C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Podpora automatícké obnovy Let's Encrypt certifikátů pro WAF, VPN a webová rozhraní FW</w:t>
            </w:r>
          </w:p>
        </w:tc>
      </w:tr>
      <w:tr w:rsidR="00087C85" w:rsidRPr="00087C85" w14:paraId="7E76FEF7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550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0AA02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Nabízí plně transparentní proxy pro AV kontrolu a filtrování webu</w:t>
            </w:r>
          </w:p>
        </w:tc>
      </w:tr>
      <w:tr w:rsidR="00087C85" w:rsidRPr="00087C85" w14:paraId="66656EB6" w14:textId="77777777" w:rsidTr="00087C85">
        <w:trPr>
          <w:trHeight w:val="508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4DD4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6A0D9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Možnost definice uživatelů autorizovaných k tvorbě výjimek z konkrétnách politik pro filtrování webu.</w:t>
            </w:r>
          </w:p>
        </w:tc>
      </w:tr>
      <w:tr w:rsidR="00087C85" w:rsidRPr="00087C85" w14:paraId="5A6459C5" w14:textId="77777777" w:rsidTr="00087C85">
        <w:trPr>
          <w:trHeight w:val="508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19B4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7E33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Dva nezávislé skenovací AV enginy (různí výrobci) v rámci nabízené licence pro kontrolu webového provozu</w:t>
            </w:r>
          </w:p>
        </w:tc>
      </w:tr>
      <w:tr w:rsidR="00087C85" w:rsidRPr="00087C85" w14:paraId="19C04625" w14:textId="77777777" w:rsidTr="00087C85">
        <w:trPr>
          <w:trHeight w:val="762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4BB8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ADF2B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Možnost rozšíření o kontrolu emailového provozu včetně šifrování emailové komunikace a ochraně proti ztrátě dat, tzv. DLP pouze zakoupením licence.</w:t>
            </w: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br/>
              <w:t>Dva nezávislé skenovací AV enginy (různí výrobci) v rámci nabízené licence</w:t>
            </w:r>
          </w:p>
        </w:tc>
      </w:tr>
      <w:tr w:rsidR="00087C85" w:rsidRPr="00087C85" w14:paraId="59662D66" w14:textId="77777777" w:rsidTr="00087C85">
        <w:trPr>
          <w:trHeight w:val="508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C4E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15BA9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Umožňuje nasazení v clusteru Active/Active nebo Active/Passive, přičemž v režimu A/P není nutné pro pasivní HW applianci kupovat licenci</w:t>
            </w:r>
          </w:p>
        </w:tc>
      </w:tr>
      <w:tr w:rsidR="00087C85" w:rsidRPr="00087C85" w14:paraId="75E7C920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8371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6CDA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Hardwarová akcelerace</w:t>
            </w:r>
          </w:p>
        </w:tc>
      </w:tr>
      <w:tr w:rsidR="00087C85" w:rsidRPr="00087C85" w14:paraId="1D259E6B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B9F9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6E48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SD-WAN routing na základě zdrojové/cílové IP, aplikací, uživatelů</w:t>
            </w:r>
          </w:p>
        </w:tc>
      </w:tr>
      <w:tr w:rsidR="00087C85" w:rsidRPr="00087C85" w14:paraId="6BFBF18B" w14:textId="77777777" w:rsidTr="00087C85">
        <w:trPr>
          <w:trHeight w:val="299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35AE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720A3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Dynamické blocklisty IP, domén a URL z externích zdrojů.</w:t>
            </w:r>
          </w:p>
        </w:tc>
      </w:tr>
      <w:tr w:rsidR="00087C85" w:rsidRPr="00087C85" w14:paraId="24E74B01" w14:textId="77777777" w:rsidTr="00087C85">
        <w:trPr>
          <w:trHeight w:val="508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43A7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635B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Řešení musí umožnit identifikaci uživatelů koncové stanice a jeich využití v rámci pravidel bez nutnosti instalace agentů na koncové body.</w:t>
            </w:r>
          </w:p>
        </w:tc>
      </w:tr>
    </w:tbl>
    <w:p w14:paraId="1C293E52" w14:textId="77777777" w:rsidR="00DA477D" w:rsidRDefault="00DA477D"/>
    <w:p w14:paraId="7FAE2F16" w14:textId="77777777" w:rsidR="00087C85" w:rsidRDefault="00087C85"/>
    <w:tbl>
      <w:tblPr>
        <w:tblW w:w="99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4"/>
        <w:gridCol w:w="7300"/>
      </w:tblGrid>
      <w:tr w:rsidR="00087C85" w:rsidRPr="00087C85" w14:paraId="497C3366" w14:textId="77777777" w:rsidTr="00087C85">
        <w:trPr>
          <w:trHeight w:val="30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79974CE1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3C6D55AA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Minimální požadované parametry</w:t>
            </w:r>
          </w:p>
        </w:tc>
      </w:tr>
      <w:tr w:rsidR="00087C85" w:rsidRPr="00087C85" w14:paraId="2007C759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CCCA553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Emailová ochrana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2FC1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Anti-Spam filtrace</w:t>
            </w:r>
          </w:p>
        </w:tc>
      </w:tr>
      <w:tr w:rsidR="00087C85" w:rsidRPr="00087C85" w14:paraId="51E178B7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657758B4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D426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Cloudový sandbox</w:t>
            </w:r>
          </w:p>
        </w:tc>
      </w:tr>
      <w:tr w:rsidR="00087C85" w:rsidRPr="00087C85" w14:paraId="579513C6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51E0E630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B93E2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Skenování malwaru</w:t>
            </w:r>
          </w:p>
        </w:tc>
      </w:tr>
      <w:tr w:rsidR="00087C85" w:rsidRPr="00087C85" w14:paraId="6D7B7018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0D24887F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2363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Detekce škodlivých URL adres</w:t>
            </w:r>
          </w:p>
        </w:tc>
      </w:tr>
      <w:tr w:rsidR="00087C85" w:rsidRPr="00087C85" w14:paraId="5EADC682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3882E79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A536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Přepisování URL adres</w:t>
            </w:r>
          </w:p>
        </w:tc>
      </w:tr>
      <w:tr w:rsidR="00087C85" w:rsidRPr="00087C85" w14:paraId="5CBC3441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4BA5446A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7286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Analýza reputace</w:t>
            </w:r>
          </w:p>
        </w:tc>
      </w:tr>
      <w:tr w:rsidR="00087C85" w:rsidRPr="00087C85" w14:paraId="405A3C0F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B2D7695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0B38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Kontrola hlaviček</w:t>
            </w:r>
          </w:p>
        </w:tc>
      </w:tr>
      <w:tr w:rsidR="00087C85" w:rsidRPr="00087C85" w14:paraId="0801727B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60BEE7AF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156B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SPF</w:t>
            </w:r>
          </w:p>
        </w:tc>
      </w:tr>
      <w:tr w:rsidR="00087C85" w:rsidRPr="00087C85" w14:paraId="4D8CEF85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A918C89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31EB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Verifikace DKIM</w:t>
            </w:r>
          </w:p>
        </w:tc>
      </w:tr>
      <w:tr w:rsidR="00087C85" w:rsidRPr="00087C85" w14:paraId="6C72F546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2CD9191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2FC3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Podepisování DKIM</w:t>
            </w:r>
          </w:p>
        </w:tc>
      </w:tr>
      <w:tr w:rsidR="00087C85" w:rsidRPr="00087C85" w14:paraId="4DB48503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1138696E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6320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Akce typu karanténa, zahození emailu nebo tagování na základě jazyka zprávy (emailu)</w:t>
            </w:r>
          </w:p>
        </w:tc>
      </w:tr>
      <w:tr w:rsidR="00087C85" w:rsidRPr="00087C85" w14:paraId="76B83275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215F9B62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C987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Akce typu karanténa, zahození emailu nebo tagování na základě země původu emailu</w:t>
            </w:r>
          </w:p>
        </w:tc>
      </w:tr>
      <w:tr w:rsidR="00087C85" w:rsidRPr="00087C85" w14:paraId="11545949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13749A6F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4566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Kontrola DMARC</w:t>
            </w:r>
          </w:p>
        </w:tc>
      </w:tr>
      <w:tr w:rsidR="00087C85" w:rsidRPr="00087C85" w14:paraId="4169502F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6BF2097A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Impersonation Protection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83DB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Impersonation Phishing Protection s využitím Natural Language Processing (NLP)</w:t>
            </w:r>
          </w:p>
        </w:tc>
      </w:tr>
      <w:tr w:rsidR="00087C85" w:rsidRPr="00087C85" w14:paraId="3A06DCE7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0035FCEF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18D8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Analýza jmen (VIPs a značka organizace)</w:t>
            </w:r>
          </w:p>
        </w:tc>
      </w:tr>
      <w:tr w:rsidR="00087C85" w:rsidRPr="00087C85" w14:paraId="07C4EBA3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4556841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D5363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Kontrola podobných domén</w:t>
            </w:r>
          </w:p>
        </w:tc>
      </w:tr>
      <w:tr w:rsidR="00087C85" w:rsidRPr="00087C85" w14:paraId="0D7F75FF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28908A8F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Ochrana dat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4838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Zásady s více pravidly pro užívatele a skupiny</w:t>
            </w:r>
          </w:p>
        </w:tc>
      </w:tr>
      <w:tr w:rsidR="00087C85" w:rsidRPr="00087C85" w14:paraId="46220D4D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6DDE6F75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6C1B6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Možnost tvorby pravidel s využitím hlaviček emailů</w:t>
            </w:r>
          </w:p>
        </w:tc>
      </w:tr>
      <w:tr w:rsidR="00087C85" w:rsidRPr="00087C85" w14:paraId="7CCF936C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236526EE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337C6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Možnosť úpravy adres a hlaviček emailů</w:t>
            </w:r>
          </w:p>
        </w:tc>
      </w:tr>
      <w:tr w:rsidR="00087C85" w:rsidRPr="00087C85" w14:paraId="767089CE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42579709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lastRenderedPageBreak/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A1767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Slovníky pro kontrolu obsahu (Finanční údaje, důvěrný obsah, zdravotní informace a PII)</w:t>
            </w:r>
          </w:p>
        </w:tc>
      </w:tr>
      <w:tr w:rsidR="00087C85" w:rsidRPr="00087C85" w14:paraId="14E24930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5663974D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3B5D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Vynucení TLS šifrování</w:t>
            </w:r>
          </w:p>
        </w:tc>
      </w:tr>
      <w:tr w:rsidR="00087C85" w:rsidRPr="00087C85" w14:paraId="7F969388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481E6737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8C56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S/MIME</w:t>
            </w:r>
          </w:p>
        </w:tc>
      </w:tr>
      <w:tr w:rsidR="00087C85" w:rsidRPr="00087C85" w14:paraId="2FF67202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4EA6D5DF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7A373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Autentizace odesílatele</w:t>
            </w:r>
          </w:p>
        </w:tc>
      </w:tr>
      <w:tr w:rsidR="00087C85" w:rsidRPr="00087C85" w14:paraId="0A5F53A7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1C807AB0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F821D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Automatické šifrování odchozích emailů a příloh bez nutnosti využití certifikátu</w:t>
            </w:r>
          </w:p>
        </w:tc>
      </w:tr>
      <w:tr w:rsidR="00087C85" w:rsidRPr="00087C85" w14:paraId="2975F690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0618DB3A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M365 Integrace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0456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Integrace M365 mailflow pravidel s využitím API</w:t>
            </w:r>
          </w:p>
        </w:tc>
      </w:tr>
      <w:tr w:rsidR="00087C85" w:rsidRPr="00087C85" w14:paraId="5FC562F2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2D80C94F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A1C2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Integrace post-delivery clawback funkcionalit s využitím API</w:t>
            </w:r>
          </w:p>
        </w:tc>
      </w:tr>
      <w:tr w:rsidR="00087C85" w:rsidRPr="00087C85" w14:paraId="70BBF0F2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271C517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Zpracováni emailů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2E1C4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Skenování příchozích emailů</w:t>
            </w:r>
          </w:p>
        </w:tc>
      </w:tr>
      <w:tr w:rsidR="00087C85" w:rsidRPr="00087C85" w14:paraId="50E313D8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75175E76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BA19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Skenování odchozích emailů</w:t>
            </w:r>
          </w:p>
        </w:tc>
      </w:tr>
      <w:tr w:rsidR="00087C85" w:rsidRPr="00087C85" w14:paraId="5CD8F3C2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27D193D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15DA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Nouzová schránka (možnost zobrazení nově doručených emailů i v čase nefunkčnosti emailového serveru)</w:t>
            </w:r>
          </w:p>
        </w:tc>
      </w:tr>
      <w:tr w:rsidR="00087C85" w:rsidRPr="00087C85" w14:paraId="6C86C9B8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0A0C2FB9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824F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Zásady na úrovni domén, skupin a užívatelů</w:t>
            </w:r>
          </w:p>
        </w:tc>
      </w:tr>
      <w:tr w:rsidR="00087C85" w:rsidRPr="00087C85" w14:paraId="7F38677B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09F57A74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691E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Přístup administrátorů nebo uživatelů do karantény</w:t>
            </w:r>
          </w:p>
        </w:tc>
      </w:tr>
      <w:tr w:rsidR="00087C85" w:rsidRPr="00087C85" w14:paraId="1FC42BF1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1E6D3BE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F5D0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Allowlist a blocklist s administrátorskou nebo uživatelskou správou</w:t>
            </w:r>
          </w:p>
        </w:tc>
      </w:tr>
      <w:tr w:rsidR="00087C85" w:rsidRPr="00087C85" w14:paraId="293FC933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43D68E4C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D9F8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Možnost využití banerů (např. Trusted, External, Untrusted)</w:t>
            </w:r>
          </w:p>
        </w:tc>
      </w:tr>
      <w:tr w:rsidR="00087C85" w:rsidRPr="00087C85" w14:paraId="524A65B0" w14:textId="77777777" w:rsidTr="00087C85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0F1675A8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767C" w14:textId="77777777" w:rsidR="00087C85" w:rsidRPr="00087C85" w:rsidRDefault="00087C85" w:rsidP="00087C8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087C85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Synchronizace AD skupin a emailových schránek (Microsoft Active Directory, Microsoft Entra ID, Google Directory)</w:t>
            </w:r>
          </w:p>
        </w:tc>
      </w:tr>
    </w:tbl>
    <w:p w14:paraId="434263FB" w14:textId="77777777" w:rsidR="00087C85" w:rsidRDefault="00087C85"/>
    <w:p w14:paraId="2DCC201D" w14:textId="77777777" w:rsidR="00087C85" w:rsidRDefault="00087C85"/>
    <w:tbl>
      <w:tblPr>
        <w:tblW w:w="97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0"/>
        <w:gridCol w:w="1392"/>
      </w:tblGrid>
      <w:tr w:rsidR="00087C85" w:rsidRPr="00087C85" w14:paraId="2B3180BA" w14:textId="77777777" w:rsidTr="00087C85">
        <w:trPr>
          <w:trHeight w:val="647"/>
        </w:trPr>
        <w:tc>
          <w:tcPr>
            <w:tcW w:w="975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8B056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cs-CZ"/>
              </w:rPr>
              <w:t>Centrální správa</w:t>
            </w:r>
          </w:p>
        </w:tc>
      </w:tr>
      <w:tr w:rsidR="00087C85" w:rsidRPr="00087C85" w14:paraId="02ECC920" w14:textId="77777777" w:rsidTr="00087C85">
        <w:trPr>
          <w:trHeight w:val="647"/>
        </w:trPr>
        <w:tc>
          <w:tcPr>
            <w:tcW w:w="8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1CDD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Popis vlastností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741F97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Ano/ne</w:t>
            </w:r>
          </w:p>
        </w:tc>
      </w:tr>
      <w:tr w:rsidR="00087C85" w:rsidRPr="00087C85" w14:paraId="78CF12F2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C83A7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Správa všech poptávaných produktů (ochrana endpointů a serverů) z jednoho administračního rozhraní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36BE6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1F22D5C2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B730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Přístup do administračního rozhraní pomocí protokolu HTTPS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E8E37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039FACC8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3E08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Centrální administrační rozhraní musí mít dokumentované API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B887B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4BBEB414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1CD2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Vícefaktorová autentifikace pro administrátory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2658D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39689D9C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45A5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Centrální administrace podporuje automatické odhlášení uživatele při nečinnosti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FB7BC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133B266A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3C3D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Centrální správa je poskytována online výrobcem v zabezpečeném datacentru (cloud)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AF6CE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613C9F8F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615C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Umístění zabezpečeného datacentra je možné zvolit v rámci lokality EU (je zahrnuto v ceně nabízené licence)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CF0BF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29EB6F94" w14:textId="77777777" w:rsidTr="00087C85">
        <w:trPr>
          <w:trHeight w:val="602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2186C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Synchronizace uživatelů a skupin je zajištěna pomocí služby, jež vyčítá informace z Active Directory a šifrovaným tunelem je synchronizuje do centrální správy.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FE184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11EBDAFD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4673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Synchronizace uživatelů a skupin z Azure Active Directory.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F80C5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36735CAB" w14:textId="77777777" w:rsidTr="00087C85">
        <w:trPr>
          <w:trHeight w:val="301"/>
        </w:trPr>
        <w:tc>
          <w:tcPr>
            <w:tcW w:w="8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CD21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S Active Directory komunikuje synchronizační služba pomocí služeb LDAPS (port 636) případně LDAP (port 389)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455FB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24A0104B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6E7D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Synchronizační služba synchronizuje minimálně tyto parametry: Username, Login, Email address, skupiny a členy každé skupiny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8BCCE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453106D7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DD57B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Synchronizační služba musí podporovat LDAP filtry pro užší výběr synchronizovaných položek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3870E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6553A15B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04F62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Synchronizační služba musí podporovat manuální a intervalovou synchronizaci v definovaných časových intervalech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21DF2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3AB2B6C5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21518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Mimo synchronizaci uživatelů a skupin z Active Directory musí řešení nabízet vytváření lokálních uživatelů a skupin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02F48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58EA161F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A86B2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Centrální administrační rozhraní musí umožnit vytvoření dvoustupňové hieararchické struktury (celá organizace - podřízené organizace)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E406B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77CB7716" w14:textId="77777777" w:rsidTr="00087C85">
        <w:trPr>
          <w:trHeight w:val="602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F8785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Administrátor celé organizace musí mít právo vytvářet podřízené organizace a přidělovat jim potřebné licence z rozsahu přiděleného celé organizaci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EAE25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61D711F0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4894B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Administrátoři podřízených organizací mohou administrovat pouze svoji organizaci a její uživatele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3D74A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27C1FF0B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81F26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Centrální administrace podporuje řízení uživatelů dle rolí a to minimálně v rozsahu: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AB0E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5E30CA21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235C" w14:textId="77777777" w:rsidR="00087C85" w:rsidRPr="00087C85" w:rsidRDefault="00087C85" w:rsidP="00087C85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Administrátor celé organizace - Může vytvářet nové podřízené organizace a přidělovat jim administrátory</w:t>
            </w: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F35C82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087C85" w:rsidRPr="00087C85" w14:paraId="400B3178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4B34" w14:textId="77777777" w:rsidR="00087C85" w:rsidRPr="00087C85" w:rsidRDefault="00087C85" w:rsidP="00087C85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Hlavní administrátor podřízené organizace - Má plná práva pro správu a může přidělovat role dalším uživatelům</w:t>
            </w: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9CBCFE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087C85" w:rsidRPr="00087C85" w14:paraId="02178599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5903B" w14:textId="77777777" w:rsidR="00087C85" w:rsidRPr="00087C85" w:rsidRDefault="00087C85" w:rsidP="00087C85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Bežný administrátor podřízené organizace - Má plná práva pro správu</w:t>
            </w: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12ACD6D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087C85" w:rsidRPr="00087C85" w14:paraId="72ED6E80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CFE7F" w14:textId="77777777" w:rsidR="00087C85" w:rsidRPr="00087C85" w:rsidRDefault="00087C85" w:rsidP="00087C85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Pracovník technické podpory - Má práva pro čtení pro správu, může číst logy, může vyvolat sken a update uživatelského zařízení, spravuje výstrahy</w:t>
            </w: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6C25A7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087C85" w:rsidRPr="00087C85" w14:paraId="1B905544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52800" w14:textId="77777777" w:rsidR="00087C85" w:rsidRPr="00087C85" w:rsidRDefault="00087C85" w:rsidP="00087C85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Uživatel s přístupem pro čtení - Má práva pro čtení pro správu, logy a výstrahy</w:t>
            </w: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CC5972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087C85" w:rsidRPr="00087C85" w14:paraId="4F8F76E6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3C5EF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Centrální administrace podporuje napojení na systémy SIEM a zasílání událostí typu Události a Výstrahy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D0616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67D04F8B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279A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Centrální administrace poskytuje vestavěné logování a reportování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914D0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67343D21" w14:textId="77777777" w:rsidTr="00087C85">
        <w:trPr>
          <w:trHeight w:val="301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7B8F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Centrální adminsitrace podporuje zasílání alertů emailem na definované adresy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904A7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87C85" w:rsidRPr="00087C85" w14:paraId="765CB2E0" w14:textId="77777777" w:rsidTr="00087C85">
        <w:trPr>
          <w:trHeight w:val="316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F93F" w14:textId="77777777" w:rsidR="00087C85" w:rsidRPr="00087C85" w:rsidRDefault="00087C85" w:rsidP="00087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Centrální administrace disponuje souhrnným dashboardem, tedy místem, na kterém se zobrazují klíčové informace o celém prostředí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BD30F" w14:textId="77777777" w:rsidR="00087C85" w:rsidRPr="00087C85" w:rsidRDefault="00087C85" w:rsidP="0008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87C8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14:paraId="06FBFAEE" w14:textId="77777777" w:rsidR="00087C85" w:rsidRPr="00087C85" w:rsidRDefault="00087C85"/>
    <w:sectPr w:rsidR="00087C85" w:rsidRPr="00087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1F00"/>
    <w:multiLevelType w:val="hybridMultilevel"/>
    <w:tmpl w:val="FBE4E1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9998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5"/>
    <w:rsid w:val="00087C85"/>
    <w:rsid w:val="00180B6C"/>
    <w:rsid w:val="00184213"/>
    <w:rsid w:val="001D75C1"/>
    <w:rsid w:val="00357AB7"/>
    <w:rsid w:val="005331E9"/>
    <w:rsid w:val="006E4FAE"/>
    <w:rsid w:val="00DA477D"/>
    <w:rsid w:val="00D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9DF4E"/>
  <w15:chartTrackingRefBased/>
  <w15:docId w15:val="{2B46CA2B-9DCC-4AB2-BB7C-C234C120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7C85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087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87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87C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87C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87C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87C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87C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87C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87C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87C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87C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87C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87C8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87C8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87C8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87C8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87C8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87C8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87C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87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87C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87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87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87C8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87C8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87C8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87C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87C8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87C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3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6082D0F581754597432A3F36747F88" ma:contentTypeVersion="14" ma:contentTypeDescription="Vytvoří nový dokument" ma:contentTypeScope="" ma:versionID="009badca99ff2196e8082d71e6d32bbf">
  <xsd:schema xmlns:xsd="http://www.w3.org/2001/XMLSchema" xmlns:xs="http://www.w3.org/2001/XMLSchema" xmlns:p="http://schemas.microsoft.com/office/2006/metadata/properties" xmlns:ns2="70b9decf-07f5-4ee9-8c80-94f2a837eb2e" xmlns:ns3="5d81fcb4-7d3c-4444-a185-3c4fe80458eb" targetNamespace="http://schemas.microsoft.com/office/2006/metadata/properties" ma:root="true" ma:fieldsID="759c49ea11364ed6dcdd31dfdda6637c" ns2:_="" ns3:_="">
    <xsd:import namespace="70b9decf-07f5-4ee9-8c80-94f2a837eb2e"/>
    <xsd:import namespace="5d81fcb4-7d3c-4444-a185-3c4fe80458e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9decf-07f5-4ee9-8c80-94f2a837eb2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52fddcdd-ffbe-4879-9fe0-9e26b45f3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1fcb4-7d3c-4444-a185-3c4fe80458e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016a741-f9d0-43cb-9525-0ae49de019a1}" ma:internalName="TaxCatchAll" ma:showField="CatchAllData" ma:web="5d81fcb4-7d3c-4444-a185-3c4fe80458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b9decf-07f5-4ee9-8c80-94f2a837eb2e">
      <Terms xmlns="http://schemas.microsoft.com/office/infopath/2007/PartnerControls"/>
    </lcf76f155ced4ddcb4097134ff3c332f>
    <TaxCatchAll xmlns="5d81fcb4-7d3c-4444-a185-3c4fe80458eb" xsi:nil="true"/>
  </documentManagement>
</p:properties>
</file>

<file path=customXml/itemProps1.xml><?xml version="1.0" encoding="utf-8"?>
<ds:datastoreItem xmlns:ds="http://schemas.openxmlformats.org/officeDocument/2006/customXml" ds:itemID="{7D1E5988-DDC1-4DAC-9643-10B024E95599}"/>
</file>

<file path=customXml/itemProps2.xml><?xml version="1.0" encoding="utf-8"?>
<ds:datastoreItem xmlns:ds="http://schemas.openxmlformats.org/officeDocument/2006/customXml" ds:itemID="{6737E519-6139-4DEB-A8B6-80D7365856F7}"/>
</file>

<file path=customXml/itemProps3.xml><?xml version="1.0" encoding="utf-8"?>
<ds:datastoreItem xmlns:ds="http://schemas.openxmlformats.org/officeDocument/2006/customXml" ds:itemID="{D39BEFF1-F482-4EEF-B1E1-BC4ED59084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1436</Words>
  <Characters>8476</Characters>
  <DocSecurity>0</DocSecurity>
  <Lines>70</Lines>
  <Paragraphs>19</Paragraphs>
  <ScaleCrop>false</ScaleCrop>
  <Company/>
  <LinksUpToDate>false</LinksUpToDate>
  <CharactersWithSpaces>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2025-02-26T08:06:00Z</dcterms:created>
  <dcterms:modified xsi:type="dcterms:W3CDTF">2025-02-26T08:37:00Z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0x010100486082D0F581754597432A3F36747F88</vt:lpwstr>
  </property>
</Properties>
</file>